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BA" w:rsidRDefault="002310BA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ЮСТИЦИИ РЕСПУБЛИКИ БЕЛАРУСЬ И ГОСУДАРСТВЕННОГО КОМИТЕТА ПО ИМУЩЕСТВУ РЕСПУБЛИКИ БЕЛАРУСЬ</w:t>
      </w:r>
    </w:p>
    <w:p w:rsidR="002310BA" w:rsidRDefault="002310BA">
      <w:pPr>
        <w:pStyle w:val="newncpi"/>
        <w:ind w:firstLine="0"/>
        <w:jc w:val="center"/>
      </w:pPr>
      <w:r>
        <w:rPr>
          <w:rStyle w:val="datepr"/>
        </w:rPr>
        <w:t>9 октября 2007 г.</w:t>
      </w:r>
      <w:r>
        <w:rPr>
          <w:rStyle w:val="number"/>
        </w:rPr>
        <w:t xml:space="preserve"> № 66/50</w:t>
      </w:r>
    </w:p>
    <w:p w:rsidR="002310BA" w:rsidRDefault="002310BA">
      <w:pPr>
        <w:pStyle w:val="title"/>
      </w:pPr>
      <w:r>
        <w:t>О некоторых вопросах совершения сделок с недвижимым имуществом</w:t>
      </w:r>
    </w:p>
    <w:p w:rsidR="002310BA" w:rsidRDefault="002310BA">
      <w:pPr>
        <w:pStyle w:val="preamble"/>
      </w:pPr>
      <w:r>
        <w:t>В целях обеспечения защиты прав граждан при совершении сделок с недвижимостью, в соответствии с Положением о Министерстве юстиции Республики Беларусь, утвержденным постановлением Совета Министров Республики Беларусь от 31 октября 2001 г. № 1605, и Положением о Государственном комитете по имуществу Республики Беларусь, утвержденным постановлением Совета Министров Республики Беларусь от 29 июля 2006 г. № 958 «Вопросы Государственного комитета по имуществу Республики Беларусь», Министерство юстиции Республики Беларусь и Государственный комитет по имуществу Республики Беларусь ПОСТАНОВЛЯЮТ:</w:t>
      </w:r>
    </w:p>
    <w:p w:rsidR="002310BA" w:rsidRDefault="002310BA">
      <w:pPr>
        <w:pStyle w:val="point"/>
      </w:pPr>
      <w:r>
        <w:t>1. Установить, что риэлтерская организация обязана обеспечить:</w:t>
      </w:r>
    </w:p>
    <w:p w:rsidR="002310BA" w:rsidRDefault="002310BA">
      <w:pPr>
        <w:pStyle w:val="underpoint"/>
      </w:pPr>
      <w:r>
        <w:t>1.1. присутствие риэлтера, ответственного за исполнение договора на оказание риэлтерских услуг (далее – риэлтер), при удостоверении нотариусом сделок с недвижимым имуществом и предъявление риэлтером нотариусу идентификационной пластиковой карточки, договора на оказание риэлтерских услуг (копии);</w:t>
      </w:r>
    </w:p>
    <w:p w:rsidR="002310BA" w:rsidRDefault="002310BA">
      <w:pPr>
        <w:pStyle w:val="underpoint"/>
      </w:pPr>
      <w:r>
        <w:t>1.2. при подаче регистратору заявления о государственной регистрации недвижимого имущества, прав на него и сделок с ним (далее – государственная регистрация) предоставление информации о риэлтере на основании сведений идентификационной пластиковой карточки риэлтера, договора на оказание риэлтерских услуг.</w:t>
      </w:r>
    </w:p>
    <w:p w:rsidR="002310BA" w:rsidRDefault="002310BA">
      <w:pPr>
        <w:pStyle w:val="point"/>
      </w:pPr>
      <w:r>
        <w:t>2. В реестре для регистрации нотариальных действий нотариусом и в заявлении о государственной регистрации, подаваемом в территориальную организацию по государственной организации недвижимого имущества, прав на него и сделок с ним, указывается следующая информация:</w:t>
      </w:r>
    </w:p>
    <w:p w:rsidR="002310BA" w:rsidRDefault="002310BA">
      <w:pPr>
        <w:pStyle w:val="newncpi"/>
      </w:pPr>
      <w:r>
        <w:t>фамилия, имя, отчество риэлтера; серия, номер идентификационной пластиковой карточки риэлтера; номер, дата, срок действия договора на оказание риэлтерских услуг.</w:t>
      </w:r>
    </w:p>
    <w:p w:rsidR="002310BA" w:rsidRDefault="002310BA">
      <w:pPr>
        <w:pStyle w:val="point"/>
      </w:pPr>
      <w:r>
        <w:t>3. Руководители риэлтерских организаций обязаны обеспечить:</w:t>
      </w:r>
    </w:p>
    <w:p w:rsidR="002310BA" w:rsidRDefault="002310BA">
      <w:pPr>
        <w:pStyle w:val="underpoint"/>
      </w:pPr>
      <w:r>
        <w:t>3.1. в договоре на оказание риэлтерских услуг наряду с реквизитами риэлтерской организации указание сведений о риэлтере и его идентификационной пластиковой карточке;</w:t>
      </w:r>
    </w:p>
    <w:p w:rsidR="002310BA" w:rsidRDefault="002310BA">
      <w:pPr>
        <w:pStyle w:val="underpoint"/>
      </w:pPr>
      <w:r>
        <w:t>3.2. неукоснительное соблюдение работниками риэлтерских организаций установленных требований при удостоверении сделок с недвижимым имуществом и подаче заявления о государственной регистрации.</w:t>
      </w:r>
    </w:p>
    <w:p w:rsidR="002310BA" w:rsidRDefault="002310BA">
      <w:pPr>
        <w:pStyle w:val="point"/>
      </w:pPr>
      <w:r>
        <w:t>4. Несоблюдение данного постановления считать грубым нарушением требований, установленных для лиц, обладающих свидетельством об аттестации риэлтера.</w:t>
      </w:r>
    </w:p>
    <w:p w:rsidR="002310BA" w:rsidRDefault="002310BA">
      <w:pPr>
        <w:pStyle w:val="point"/>
      </w:pPr>
      <w:r>
        <w:t>5. Настоящее постановление вступает в силу через 10 дней после официального опубликования.</w:t>
      </w:r>
    </w:p>
    <w:p w:rsidR="002310BA" w:rsidRDefault="002310BA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3668"/>
        <w:gridCol w:w="3143"/>
        <w:gridCol w:w="3667"/>
      </w:tblGrid>
      <w:tr w:rsidR="002310BA">
        <w:tc>
          <w:tcPr>
            <w:tcW w:w="1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10BA" w:rsidRDefault="002310BA">
            <w:pPr>
              <w:pStyle w:val="newncpi0"/>
              <w:jc w:val="left"/>
            </w:pPr>
            <w:r>
              <w:rPr>
                <w:rStyle w:val="post"/>
              </w:rPr>
              <w:t>Министр юстиции</w:t>
            </w:r>
            <w:r>
              <w:br/>
            </w:r>
            <w:r>
              <w:rPr>
                <w:rStyle w:val="post"/>
              </w:rPr>
              <w:t>Республики Беларусь</w:t>
            </w:r>
          </w:p>
          <w:p w:rsidR="002310BA" w:rsidRDefault="002310BA">
            <w:pPr>
              <w:pStyle w:val="newncpi0"/>
              <w:ind w:firstLine="1021"/>
              <w:jc w:val="left"/>
            </w:pPr>
            <w:r>
              <w:rPr>
                <w:rStyle w:val="pers"/>
              </w:rPr>
              <w:t>В.Г.Голованов</w:t>
            </w:r>
          </w:p>
        </w:tc>
        <w:tc>
          <w:tcPr>
            <w:tcW w:w="1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10BA" w:rsidRDefault="002310BA">
            <w:pPr>
              <w:pStyle w:val="newncpi0"/>
              <w:jc w:val="left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10BA" w:rsidRDefault="002310BA">
            <w:pPr>
              <w:pStyle w:val="newncpi0"/>
              <w:jc w:val="left"/>
            </w:pPr>
            <w:r>
              <w:rPr>
                <w:rStyle w:val="post"/>
              </w:rPr>
              <w:t>Председатель Государственного</w:t>
            </w:r>
            <w:r>
              <w:br/>
            </w:r>
            <w:r>
              <w:rPr>
                <w:rStyle w:val="post"/>
              </w:rPr>
              <w:t>комитета по имуществу</w:t>
            </w:r>
            <w:r>
              <w:br/>
            </w:r>
            <w:r>
              <w:rPr>
                <w:rStyle w:val="post"/>
              </w:rPr>
              <w:t>Республики Беларусь</w:t>
            </w:r>
          </w:p>
          <w:p w:rsidR="002310BA" w:rsidRDefault="002310BA">
            <w:pPr>
              <w:pStyle w:val="newncpi0"/>
              <w:ind w:firstLine="1021"/>
              <w:jc w:val="left"/>
            </w:pPr>
            <w:r>
              <w:rPr>
                <w:rStyle w:val="pers"/>
              </w:rPr>
              <w:t>Г.И.Кузнецов</w:t>
            </w:r>
          </w:p>
        </w:tc>
      </w:tr>
    </w:tbl>
    <w:p w:rsidR="002310BA" w:rsidRDefault="002310BA">
      <w:pPr>
        <w:pStyle w:val="newncpi"/>
      </w:pPr>
      <w:r>
        <w:t> </w:t>
      </w:r>
    </w:p>
    <w:p w:rsidR="00665579" w:rsidRDefault="00665579"/>
    <w:sectPr w:rsidR="00665579" w:rsidSect="002310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1EA" w:rsidRDefault="009541EA" w:rsidP="002310BA">
      <w:pPr>
        <w:spacing w:after="0" w:line="240" w:lineRule="auto"/>
      </w:pPr>
      <w:r>
        <w:separator/>
      </w:r>
    </w:p>
  </w:endnote>
  <w:endnote w:type="continuationSeparator" w:id="1">
    <w:p w:rsidR="009541EA" w:rsidRDefault="009541EA" w:rsidP="0023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0BA" w:rsidRDefault="002310B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0BA" w:rsidRDefault="002310B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900"/>
      <w:gridCol w:w="7202"/>
      <w:gridCol w:w="1500"/>
    </w:tblGrid>
    <w:tr w:rsidR="002310BA" w:rsidTr="002310BA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2310BA" w:rsidRDefault="002310BA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2310BA" w:rsidRPr="002310BA" w:rsidRDefault="002310BA">
          <w:pPr>
            <w:pStyle w:val="a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2310BA" w:rsidRPr="002310BA" w:rsidRDefault="002310BA" w:rsidP="002310BA">
          <w:pPr>
            <w:pStyle w:val="a5"/>
            <w:jc w:val="right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16.10.2017</w:t>
          </w:r>
        </w:p>
      </w:tc>
    </w:tr>
    <w:tr w:rsidR="002310BA" w:rsidTr="002310BA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2310BA" w:rsidRDefault="002310BA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310BA" w:rsidRPr="002310BA" w:rsidRDefault="002310BA">
          <w:pPr>
            <w:pStyle w:val="a5"/>
            <w:rPr>
              <w:rFonts w:ascii="Times New Roman" w:hAnsi="Times New Roman"/>
              <w:i/>
              <w:sz w:val="24"/>
            </w:rPr>
          </w:pPr>
          <w:r>
            <w:rPr>
              <w:rFonts w:ascii="Times New Roman" w:hAnsi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310BA" w:rsidRDefault="002310BA">
          <w:pPr>
            <w:pStyle w:val="a5"/>
          </w:pPr>
        </w:p>
      </w:tc>
    </w:tr>
  </w:tbl>
  <w:p w:rsidR="002310BA" w:rsidRDefault="002310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1EA" w:rsidRDefault="009541EA" w:rsidP="002310BA">
      <w:pPr>
        <w:spacing w:after="0" w:line="240" w:lineRule="auto"/>
      </w:pPr>
      <w:r>
        <w:separator/>
      </w:r>
    </w:p>
  </w:footnote>
  <w:footnote w:type="continuationSeparator" w:id="1">
    <w:p w:rsidR="009541EA" w:rsidRDefault="009541EA" w:rsidP="00231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0BA" w:rsidRDefault="002310BA" w:rsidP="0021262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10BA" w:rsidRDefault="002310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0BA" w:rsidRDefault="002310BA" w:rsidP="0021262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310BA" w:rsidRDefault="002310B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0BA" w:rsidRPr="002310BA" w:rsidRDefault="002310BA">
    <w:pPr>
      <w:pStyle w:val="a3"/>
      <w:rPr>
        <w:rFonts w:ascii="Times New Roman" w:hAnsi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0BA"/>
    <w:rsid w:val="00030B36"/>
    <w:rsid w:val="002310BA"/>
    <w:rsid w:val="00665579"/>
    <w:rsid w:val="00734413"/>
    <w:rsid w:val="009541EA"/>
    <w:rsid w:val="00FC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310BA"/>
    <w:pPr>
      <w:spacing w:before="240" w:after="240" w:line="240" w:lineRule="auto"/>
      <w:ind w:right="2268"/>
    </w:pPr>
    <w:rPr>
      <w:rFonts w:ascii="Times New Roman" w:hAnsi="Times New Roman"/>
      <w:b/>
      <w:bCs/>
      <w:sz w:val="28"/>
      <w:szCs w:val="28"/>
    </w:rPr>
  </w:style>
  <w:style w:type="paragraph" w:customStyle="1" w:styleId="point">
    <w:name w:val="point"/>
    <w:basedOn w:val="a"/>
    <w:rsid w:val="002310BA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underpoint">
    <w:name w:val="underpoint"/>
    <w:basedOn w:val="a"/>
    <w:rsid w:val="002310BA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preamble">
    <w:name w:val="preamble"/>
    <w:basedOn w:val="a"/>
    <w:rsid w:val="002310BA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newncpi">
    <w:name w:val="newncpi"/>
    <w:basedOn w:val="a"/>
    <w:rsid w:val="002310BA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newncpi0">
    <w:name w:val="newncpi0"/>
    <w:basedOn w:val="a"/>
    <w:rsid w:val="002310BA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name">
    <w:name w:val="name"/>
    <w:basedOn w:val="a0"/>
    <w:rsid w:val="002310B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310B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310B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310B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310B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310B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2310BA"/>
    <w:rPr>
      <w:rFonts w:ascii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231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10BA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231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10BA"/>
    <w:rPr>
      <w:sz w:val="22"/>
      <w:szCs w:val="22"/>
    </w:rPr>
  </w:style>
  <w:style w:type="character" w:styleId="a7">
    <w:name w:val="page number"/>
    <w:basedOn w:val="a0"/>
    <w:uiPriority w:val="99"/>
    <w:semiHidden/>
    <w:unhideWhenUsed/>
    <w:rsid w:val="002310BA"/>
  </w:style>
  <w:style w:type="table" w:styleId="a8">
    <w:name w:val="Table Grid"/>
    <w:basedOn w:val="a1"/>
    <w:uiPriority w:val="59"/>
    <w:rsid w:val="002310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2376</Characters>
  <Application>Microsoft Office Word</Application>
  <DocSecurity>0</DocSecurity>
  <Lines>49</Lines>
  <Paragraphs>20</Paragraphs>
  <ScaleCrop>false</ScaleCrop>
  <Company>2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</cp:revision>
  <dcterms:created xsi:type="dcterms:W3CDTF">2017-10-16T13:11:00Z</dcterms:created>
  <dcterms:modified xsi:type="dcterms:W3CDTF">2017-10-16T13:13:00Z</dcterms:modified>
</cp:coreProperties>
</file>